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99"/>
        <w:gridCol w:w="3524"/>
        <w:gridCol w:w="5319"/>
      </w:tblGrid>
      <w:tr w:rsidR="005C02AB" w:rsidTr="005C02AB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AB" w:rsidRDefault="005C02AB">
            <w:pPr>
              <w:spacing w:line="276" w:lineRule="auto"/>
              <w:rPr>
                <w:rFonts w:ascii="Cambria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AB" w:rsidRDefault="005C02AB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AB" w:rsidRDefault="005C02AB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  <w:t>BIBLIOGRAFIA</w:t>
            </w:r>
          </w:p>
        </w:tc>
      </w:tr>
      <w:tr w:rsidR="005C02AB" w:rsidTr="005C02AB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AB" w:rsidRDefault="005C02AB">
            <w:pPr>
              <w:spacing w:line="276" w:lineRule="auto"/>
              <w:rPr>
                <w:rFonts w:ascii="Cambria" w:hAnsi="Cambria" w:cs="Times New Roman"/>
                <w:sz w:val="24"/>
                <w:szCs w:val="24"/>
                <w:lang w:val="ro-RO"/>
              </w:rPr>
            </w:pPr>
            <w:r>
              <w:rPr>
                <w:rFonts w:ascii="Cambria" w:hAnsi="Cambria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AB" w:rsidRDefault="005C02AB">
            <w:pPr>
              <w:spacing w:line="276" w:lineRule="auto"/>
              <w:rPr>
                <w:rFonts w:ascii="Cambria" w:hAnsi="Cambria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  <w:lang w:val="ro-RO"/>
              </w:rPr>
              <w:t>Inspector, clasa I., grad profesional asistent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AB" w:rsidRDefault="005C02AB" w:rsidP="00E211B5">
            <w:pPr>
              <w:pStyle w:val="ListParagraph"/>
              <w:numPr>
                <w:ilvl w:val="0"/>
                <w:numId w:val="1"/>
              </w:numPr>
              <w:spacing w:after="0"/>
              <w:ind w:left="286" w:hanging="286"/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Constituția României, republicată cu modificările și completările ulterioare – Titlul I;</w:t>
            </w:r>
          </w:p>
          <w:p w:rsidR="005C02AB" w:rsidRDefault="005C02AB" w:rsidP="00E211B5">
            <w:pPr>
              <w:pStyle w:val="ListParagraph"/>
              <w:numPr>
                <w:ilvl w:val="0"/>
                <w:numId w:val="1"/>
              </w:numPr>
              <w:spacing w:after="0"/>
              <w:ind w:left="286" w:hanging="286"/>
              <w:jc w:val="both"/>
              <w:rPr>
                <w:rFonts w:ascii="Cambria" w:hAnsi="Cambria" w:cstheme="minorHAnsi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Legea nr. 227/2015 privind Codul fiscal, cu modificările și completările ulterioare: - Titlul IX.;</w:t>
            </w:r>
          </w:p>
          <w:p w:rsidR="005C02AB" w:rsidRDefault="005C02AB" w:rsidP="00E211B5">
            <w:pPr>
              <w:pStyle w:val="ListParagraph"/>
              <w:numPr>
                <w:ilvl w:val="0"/>
                <w:numId w:val="1"/>
              </w:numPr>
              <w:spacing w:after="0"/>
              <w:ind w:left="286" w:hanging="286"/>
              <w:jc w:val="both"/>
              <w:rPr>
                <w:rFonts w:ascii="Cambria" w:hAnsi="Cambria" w:cstheme="minorHAnsi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Legea nr.207/2015 privind Codul de Procedură Fiscală, cu modificările și completările ulterioare;</w:t>
            </w:r>
          </w:p>
          <w:p w:rsidR="005C02AB" w:rsidRDefault="005C02AB" w:rsidP="00E211B5">
            <w:pPr>
              <w:pStyle w:val="ListParagraph"/>
              <w:numPr>
                <w:ilvl w:val="0"/>
                <w:numId w:val="1"/>
              </w:numPr>
              <w:spacing w:after="0"/>
              <w:ind w:left="286" w:hanging="286"/>
              <w:jc w:val="both"/>
              <w:rPr>
                <w:rFonts w:ascii="Cambria" w:hAnsi="Cambria" w:cstheme="minorHAnsi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Legea nr.273/2006 privind finanțele publice locale, cu modificările și completările ulterioare;</w:t>
            </w:r>
          </w:p>
          <w:p w:rsidR="005C02AB" w:rsidRDefault="005C02AB" w:rsidP="00E211B5">
            <w:pPr>
              <w:pStyle w:val="ListParagraph"/>
              <w:numPr>
                <w:ilvl w:val="0"/>
                <w:numId w:val="1"/>
              </w:numPr>
              <w:spacing w:after="0"/>
              <w:ind w:left="286" w:hanging="286"/>
              <w:jc w:val="both"/>
              <w:rPr>
                <w:rFonts w:ascii="Cambria" w:hAnsi="Cambria" w:cstheme="minorHAnsi"/>
                <w:sz w:val="24"/>
                <w:szCs w:val="24"/>
                <w:lang w:val="ro-RO"/>
              </w:rPr>
            </w:pPr>
            <w:r>
              <w:rPr>
                <w:rFonts w:ascii="Cambria" w:hAnsi="Cambria" w:cstheme="minorHAnsi"/>
                <w:sz w:val="24"/>
                <w:szCs w:val="24"/>
                <w:lang w:val="ro-RO"/>
              </w:rPr>
              <w:t>Ordonanța de Urgență a Guvernului nr.57/2019 privind Codul Administrativ: Partea VI, Titlul II. Statutul funcționarilor publici, Cap. I-II. – (art.369-393);</w:t>
            </w:r>
          </w:p>
        </w:tc>
      </w:tr>
    </w:tbl>
    <w:p w:rsidR="00640578" w:rsidRDefault="00640578"/>
    <w:tbl>
      <w:tblPr>
        <w:tblStyle w:val="TableGrid"/>
        <w:tblW w:w="9445" w:type="dxa"/>
        <w:tblInd w:w="0" w:type="dxa"/>
        <w:tblLook w:val="04A0" w:firstRow="1" w:lastRow="0" w:firstColumn="1" w:lastColumn="0" w:noHBand="0" w:noVBand="1"/>
      </w:tblPr>
      <w:tblGrid>
        <w:gridCol w:w="399"/>
        <w:gridCol w:w="2926"/>
        <w:gridCol w:w="6120"/>
      </w:tblGrid>
      <w:tr w:rsidR="005C02AB" w:rsidTr="00E211B5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AB" w:rsidRDefault="005C02AB" w:rsidP="00E211B5">
            <w:pPr>
              <w:spacing w:line="276" w:lineRule="auto"/>
              <w:rPr>
                <w:rFonts w:ascii="Cambria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AB" w:rsidRDefault="005C02AB" w:rsidP="00E211B5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AB" w:rsidRDefault="005C02AB" w:rsidP="00E211B5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  <w:t>BIBLIOGRAFIA</w:t>
            </w:r>
          </w:p>
        </w:tc>
      </w:tr>
      <w:tr w:rsidR="005C02AB" w:rsidTr="00E211B5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AB" w:rsidRDefault="005C02AB" w:rsidP="00E211B5">
            <w:pPr>
              <w:spacing w:line="276" w:lineRule="auto"/>
              <w:rPr>
                <w:rFonts w:ascii="Cambria" w:hAnsi="Cambria" w:cs="Times New Roman"/>
                <w:sz w:val="24"/>
                <w:szCs w:val="24"/>
                <w:lang w:val="ro-RO"/>
              </w:rPr>
            </w:pPr>
            <w:r>
              <w:rPr>
                <w:rFonts w:ascii="Cambria" w:hAnsi="Cambria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AB" w:rsidRDefault="005C02AB" w:rsidP="00E211B5">
            <w:pPr>
              <w:spacing w:line="276" w:lineRule="auto"/>
              <w:rPr>
                <w:rFonts w:ascii="Cambria" w:hAnsi="Cambria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  <w:lang w:val="ro-RO"/>
              </w:rPr>
              <w:t>Referent, clasa III., grad profesional asistent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AB" w:rsidRPr="00606B2D" w:rsidRDefault="005C02AB" w:rsidP="005C02AB">
            <w:pPr>
              <w:pStyle w:val="ListParagraph"/>
              <w:numPr>
                <w:ilvl w:val="0"/>
                <w:numId w:val="2"/>
              </w:numPr>
              <w:spacing w:after="0"/>
              <w:ind w:left="286" w:hanging="270"/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 w:rsidRPr="00606B2D">
              <w:rPr>
                <w:rFonts w:ascii="Cambria" w:hAnsi="Cambria"/>
                <w:sz w:val="24"/>
                <w:szCs w:val="24"/>
                <w:lang w:val="ro-RO"/>
              </w:rPr>
              <w:t>Constituția României, republicată cu modificările și completările ulterioare, Titlu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l I.</w:t>
            </w:r>
          </w:p>
          <w:p w:rsidR="005C02AB" w:rsidRDefault="005C02AB" w:rsidP="005C02AB">
            <w:pPr>
              <w:pStyle w:val="ListParagraph"/>
              <w:numPr>
                <w:ilvl w:val="0"/>
                <w:numId w:val="2"/>
              </w:numPr>
              <w:spacing w:after="0"/>
              <w:ind w:left="286" w:hanging="270"/>
              <w:jc w:val="both"/>
              <w:rPr>
                <w:rFonts w:ascii="Cambria" w:hAnsi="Cambria" w:cstheme="minorHAnsi"/>
                <w:sz w:val="24"/>
                <w:szCs w:val="24"/>
                <w:lang w:val="ro-RO"/>
              </w:rPr>
            </w:pPr>
            <w:r w:rsidRPr="00606B2D">
              <w:rPr>
                <w:rFonts w:ascii="Cambria" w:hAnsi="Cambria" w:cstheme="minorHAnsi"/>
                <w:sz w:val="24"/>
                <w:szCs w:val="24"/>
                <w:lang w:val="ro-RO"/>
              </w:rPr>
              <w:t>Ordonanța de Urgență a Guvernului nr.57/2019 privind Codul Administrativ: Partea VI, Titlul II. Statutul funcționarilor publici, Cap. I-II. – (art.369-393);</w:t>
            </w:r>
          </w:p>
          <w:p w:rsidR="005C02AB" w:rsidRPr="00606B2D" w:rsidRDefault="005C02AB" w:rsidP="005C02AB">
            <w:pPr>
              <w:pStyle w:val="ListParagraph"/>
              <w:numPr>
                <w:ilvl w:val="0"/>
                <w:numId w:val="2"/>
              </w:numPr>
              <w:spacing w:after="0"/>
              <w:ind w:left="286" w:hanging="270"/>
              <w:jc w:val="both"/>
              <w:rPr>
                <w:rFonts w:ascii="Cambria" w:hAnsi="Cambria" w:cstheme="minorHAnsi"/>
                <w:sz w:val="24"/>
                <w:szCs w:val="24"/>
                <w:lang w:val="ro-RO"/>
              </w:rPr>
            </w:pPr>
            <w:r w:rsidRPr="00606B2D">
              <w:rPr>
                <w:rFonts w:ascii="Cambria" w:hAnsi="Cambria" w:cstheme="minorHAnsi"/>
                <w:sz w:val="24"/>
                <w:szCs w:val="24"/>
                <w:lang w:val="ro-RO"/>
              </w:rPr>
              <w:t>Ordonanța de Urgență a Guvernului nr.57/2019 privind Codul Administrativ:</w:t>
            </w:r>
            <w:r>
              <w:rPr>
                <w:rFonts w:ascii="Cambria" w:hAnsi="Cambria" w:cstheme="minorHAnsi"/>
                <w:sz w:val="24"/>
                <w:szCs w:val="24"/>
                <w:lang w:val="ro-RO"/>
              </w:rPr>
              <w:t xml:space="preserve"> Partea III, Cap. III. Secțiunea III. – IV. (art.128-142);</w:t>
            </w:r>
          </w:p>
          <w:p w:rsidR="005C02AB" w:rsidRPr="00606B2D" w:rsidRDefault="005C02AB" w:rsidP="005C02AB">
            <w:pPr>
              <w:pStyle w:val="ListParagraph"/>
              <w:numPr>
                <w:ilvl w:val="0"/>
                <w:numId w:val="2"/>
              </w:numPr>
              <w:spacing w:after="0"/>
              <w:ind w:left="286" w:hanging="270"/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 w:rsidRPr="00606B2D">
              <w:rPr>
                <w:rFonts w:ascii="Cambria" w:hAnsi="Cambria"/>
                <w:sz w:val="24"/>
                <w:szCs w:val="24"/>
                <w:lang w:val="ro-RO"/>
              </w:rPr>
              <w:t xml:space="preserve">Ordonanța Guvernului nr. 28/2008 privind registrul agricol, cu modificările </w:t>
            </w:r>
            <w:proofErr w:type="spellStart"/>
            <w:r w:rsidRPr="00606B2D">
              <w:rPr>
                <w:rFonts w:ascii="Cambria" w:hAnsi="Cambria"/>
                <w:sz w:val="24"/>
                <w:szCs w:val="24"/>
                <w:lang w:val="ro-RO"/>
              </w:rPr>
              <w:t>şi</w:t>
            </w:r>
            <w:proofErr w:type="spellEnd"/>
            <w:r w:rsidRPr="00606B2D">
              <w:rPr>
                <w:rFonts w:ascii="Cambria" w:hAnsi="Cambria"/>
                <w:sz w:val="24"/>
                <w:szCs w:val="24"/>
                <w:lang w:val="ro-RO"/>
              </w:rPr>
              <w:t xml:space="preserve"> completările ulterioare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;</w:t>
            </w:r>
          </w:p>
          <w:p w:rsidR="005C02AB" w:rsidRPr="00AC4984" w:rsidRDefault="005C02AB" w:rsidP="005C02AB">
            <w:pPr>
              <w:pStyle w:val="ListParagraph"/>
              <w:numPr>
                <w:ilvl w:val="0"/>
                <w:numId w:val="2"/>
              </w:numPr>
              <w:spacing w:after="0"/>
              <w:ind w:left="286" w:hanging="270"/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 w:rsidRPr="00606B2D">
              <w:rPr>
                <w:rFonts w:ascii="Cambria" w:hAnsi="Cambria"/>
                <w:sz w:val="24"/>
                <w:szCs w:val="24"/>
                <w:lang w:val="ro-RO"/>
              </w:rPr>
              <w:t>Legea nr.165/2013 privind măsurile pentru finalizarea procesului de restituire, în natură sau prin echivalent, a imobilelor preluate în mod abuziv în perioada regimului comunist în România, cu modificările și completările ulterioare;</w:t>
            </w:r>
          </w:p>
        </w:tc>
      </w:tr>
    </w:tbl>
    <w:p w:rsidR="005C02AB" w:rsidRDefault="005C02AB">
      <w:bookmarkStart w:id="0" w:name="_GoBack"/>
      <w:bookmarkEnd w:id="0"/>
    </w:p>
    <w:sectPr w:rsidR="005C0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125F5"/>
    <w:multiLevelType w:val="hybridMultilevel"/>
    <w:tmpl w:val="B2C01AC4"/>
    <w:lvl w:ilvl="0" w:tplc="80D0364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AB"/>
    <w:rsid w:val="001863AC"/>
    <w:rsid w:val="005C02AB"/>
    <w:rsid w:val="0064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F5743"/>
  <w15:chartTrackingRefBased/>
  <w15:docId w15:val="{1CB4A9AA-2731-4EEF-810E-E50E97B4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2AB"/>
    <w:pPr>
      <w:spacing w:line="256" w:lineRule="auto"/>
    </w:pPr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2AB"/>
    <w:pPr>
      <w:spacing w:after="200" w:line="276" w:lineRule="auto"/>
      <w:ind w:left="720"/>
      <w:contextualSpacing/>
    </w:pPr>
    <w:rPr>
      <w:lang w:val="lt-LT"/>
    </w:rPr>
  </w:style>
  <w:style w:type="table" w:styleId="TableGrid">
    <w:name w:val="Table Grid"/>
    <w:basedOn w:val="TableNormal"/>
    <w:uiPriority w:val="59"/>
    <w:rsid w:val="005C02AB"/>
    <w:pPr>
      <w:spacing w:after="0" w:line="240" w:lineRule="auto"/>
    </w:pPr>
    <w:rPr>
      <w:lang w:val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2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2020-02-26T10:31:00Z</dcterms:created>
  <dcterms:modified xsi:type="dcterms:W3CDTF">2020-02-26T10:32:00Z</dcterms:modified>
</cp:coreProperties>
</file>